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 СОБРАНИЕ ДЕПУТАТОВ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  района    Курской 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 307433,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икторовка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район,  Курская  область, тел. 3-31-10      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  <w:u w:val="single"/>
        </w:rPr>
        <w:t>20.06.2011 года  № 88/12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Об  утверждении  порядка  проведения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>  экспертизы  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 правовых актов и  их проектов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Викторовского  сельсовета 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  области                                                                                                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17 июля 2009 года N 172-ФЗ "Об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актов",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Правительства Российской Федерации от 26.02.2010 N 96 "Об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актов",  Собрание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  области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РЕШИЛО: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Порядок проведения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нормативных правовых актов и их проектов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  области.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подписания.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Викторовского  сельсовета                 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В.Н.Маренцев</w:t>
      </w:r>
      <w:proofErr w:type="spell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Викторовского сельсовета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 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20.06. 2011 г. N 88/12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ПРОВЕДЕНИЯ АНТИКОРРУПЦИОННОЙ ЭКСПЕРТИЗЫ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ПРАВОВЫХ АКТОВ И ИХ ПРОЕКТОВ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 КОРЕНЕВСКОГО РАЙОНА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 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Глава 1. ОБЩИЕ ПОЛОЖЕНИЯ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в соответствии с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17 июля 2009 года N 172-ФЗ "Об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актов",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Правительства Российской Федерации от 26.02.2010 N 96 "Об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нормативных правовых актов и проектов нормативных правовых актов" устанавливает процедуру проведения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нормативных правовых актов и их проектов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области.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Настоящий Порядок применяется при проведении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нормативных правовых актов и их проектов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Курской  области, входящих в соответствии с Федеральным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6 октября 2003 года N 131-ФЗ "Об общих принципах организации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местного самоуправления в Российской Федерации" и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Комаровский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систему муниципальных правовых актов.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Глава 2. ПОРЯДОК ПРОВЕДЕНИЯ АНТИКОРРУПЦИОННОЙ ЭКСПЕРТИЗЫ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 ПРАВОВЫХ АКТОВ И ИХ ПРОЕКТОВ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СЕЛЬСОВЕТА КОРЕНЕВСКОГО РАЙОНА  КУРСКОЙ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экспертизе подлежат нормативные правовые акты и их проекты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в процессе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были внесены изменения, не предусмотренные проектом, и по которым не была проведена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экспертиза;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до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не была проведена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экспертиза их проектов;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3) по применению которых поступили обращения граждан и (или) федеральных органов исполнительной власти, иных государственных органов и организаций, органов государственной власти Курской области, органов местного самоуправления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области, а также их должностных лиц с жалобами на содержание в них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факторов;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иные нормативные правовые акты и проекты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по поручению Председателя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Срок проведения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составляет 5 рабочих дней.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обеспечения системности, достоверности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проверяемости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результатов экспертизы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проводится экспертиза каждой нормы нормативно-правового акта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результатам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составляется заключение по форме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экспертиза нормативно-правовых актов осуществляется аппаратом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в рамках проведения правовой экспертизы.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разработки нормативно-правового акта аппаратом 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экспертиза не может быть осуществлена им.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результатам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составляется заключение по форме согласно приложению N 1 к настоящему Порядку (далее - Заключение), в котором отражаются все выявленные положения нормативно-правового акта, способствующие созданию условий для проявления коррупции, с указанием структурных единиц нормативно-правового акта (разделы, главы, статьи, части, пункты, подпункты, абзацы) и соответствующих коррупционных факторов.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Глава 3. УЧЕТ РЕЗУЛЬТАТОВ АНТИКОРРУПЦИОННОЙ ЭКСПЕРТИЗЫ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НОРМАТИВНЫХ ПРАВОВЫХ АКТОВ И ИХ ПРОЕКТОВ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ВИКТОРОВСКОГО  СЕЛЬСОВЕТА КОРЕНЕВСКОГО РАЙОНА  КУРСКОЙ 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Выявленные в нормативном правовом акте или проекте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положения, способствующие созданию условий для проявления коррупции, с указанием структурных единиц нормативного правового акта (разделы, главы, статьи, части, пункты, подпункты, абзацы) и соответствующих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факторов, а также способы их устранения отражаются в юридическом заключении.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Выявленные при проведении экспертизы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положения, не относящиеся к коррупционным факторам согласно Правилам, определенным Правительством Российской Федерации, но которые могут способствовать созданию условий для проявления коррупции, указываются в юридическом заключении.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Заключение, содержащее результаты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нормативного правового акта или проекта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  области, в случае выявления в нем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 направляется Председателем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разработчику этого акта с предложениями о внесении в него изменений с целью устранения выявленных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факторов.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случае несогласия с содержащимися в заключении по результатам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выводами о наличии в нормативном правовом акте или проекте Собрания депутатов 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 разработчик данного акта направляет в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  области мотивированное обоснование выраженного несогласия.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Юридическое заключение с предложениями о внесении в нормативный правовой акт или проект изменений с целью устранения выявленных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факторов, а при наличии и мотивированное обоснование выраженного разработчиком несогласия, указанное в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пункте 3 главы 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настоящего Порядка, носят рекомендательный характер и подлежат обязательному рассмотрению в Собрании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области.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В случае обнаружения в нормативном правовом акте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факторов, принятие мер, по устранению которых не относится к компетенции Собрания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области, информация об этом направляется Собранием депутатов 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  области в органы прокуратуры.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Порядку проведения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экспертизы нормативно-правовых актов 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их проектов Собрания депутатов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Викторовского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ЗАКЛЮЧЕНИЕ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по результатам проведения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экспертизы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нормативно-правовых актов и проектов в целях выявления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них положений, способствующих созданию условий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для проявления коррупции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  соответствии  с  Порядком  проведения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экспертизы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нормативно-правовых актов и их проектов проведена экспертиза 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(нормативно-правовой акт или проект)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  целях выявления  в нем положений,  способствующих  созданию условий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проявления коррупции.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Вариант 1: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представленном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(нормативно-правовой акт или проект)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  выявлены положения,  способствующие  созданию  условий  для  проявления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коррупции.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Вариант 2: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представленном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(нормативно-правовой акт или проект)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выявлены  положения,   способствующие  созданию  условий   для   проявления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коррупции &lt;*&gt;.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__________________________ ___________ _____________________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(наименование должности)   (подпись)   (инициалы, фамилия)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&lt;*&gt; Со ссылкой на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Правила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проведения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  <w:proofErr w:type="gramEnd"/>
    </w:p>
    <w:p w:rsidR="00C420CC" w:rsidRDefault="00C420CC" w:rsidP="00C42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2C76" w:rsidRPr="00C420CC" w:rsidRDefault="00F12C76" w:rsidP="00C420CC"/>
    <w:sectPr w:rsidR="00F12C76" w:rsidRPr="00C420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303CE6"/>
    <w:rsid w:val="00324793"/>
    <w:rsid w:val="003423AB"/>
    <w:rsid w:val="00462E2E"/>
    <w:rsid w:val="00473360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C36F25"/>
    <w:rsid w:val="00C420CC"/>
    <w:rsid w:val="00CA490C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" TargetMode="External"/><Relationship Id="rId12" Type="http://schemas.openxmlformats.org/officeDocument/2006/relationships/hyperlink" Target="consultantplus://offline/main?base=LAW;n=98088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8088;fld=134" TargetMode="External"/><Relationship Id="rId11" Type="http://schemas.openxmlformats.org/officeDocument/2006/relationships/hyperlink" Target="consultantplus://offline/main?base=RLAW417;n=26165;fld=134;dst=100031" TargetMode="External"/><Relationship Id="rId5" Type="http://schemas.openxmlformats.org/officeDocument/2006/relationships/hyperlink" Target="consultantplus://offline/main?base=LAW;n=89553;fld=134" TargetMode="External"/><Relationship Id="rId10" Type="http://schemas.openxmlformats.org/officeDocument/2006/relationships/hyperlink" Target="consultantplus://offline/main?base=RLAW417;n=18017;fld=134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1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15</cp:revision>
  <dcterms:created xsi:type="dcterms:W3CDTF">2023-08-28T18:22:00Z</dcterms:created>
  <dcterms:modified xsi:type="dcterms:W3CDTF">2023-12-03T17:00:00Z</dcterms:modified>
</cp:coreProperties>
</file>